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DE" w:rsidRDefault="004677DE" w:rsidP="00025723">
      <w:pPr>
        <w:pStyle w:val="NormalWeb"/>
        <w:spacing w:before="0" w:beforeAutospacing="0" w:after="0" w:afterAutospacing="0"/>
        <w:jc w:val="center"/>
        <w:rPr>
          <w:b/>
          <w:color w:val="0000FF"/>
          <w:lang w:val="ro-RO"/>
        </w:rPr>
      </w:pPr>
    </w:p>
    <w:p w:rsidR="00025723" w:rsidRPr="001F05FA" w:rsidRDefault="00025723" w:rsidP="00025723">
      <w:pPr>
        <w:pStyle w:val="NormalWeb"/>
        <w:spacing w:before="0" w:beforeAutospacing="0" w:after="0" w:afterAutospacing="0"/>
        <w:jc w:val="center"/>
        <w:rPr>
          <w:b/>
          <w:color w:val="0000FF"/>
          <w:lang w:val="ro-RO"/>
        </w:rPr>
      </w:pPr>
      <w:r w:rsidRPr="001F05FA">
        <w:rPr>
          <w:b/>
          <w:color w:val="0000FF"/>
          <w:lang w:val="ro-RO"/>
        </w:rPr>
        <w:t>NOTĂ DE INFORMARE</w:t>
      </w:r>
    </w:p>
    <w:p w:rsidR="00025723" w:rsidRPr="004677DE" w:rsidRDefault="00025723" w:rsidP="00025723">
      <w:pPr>
        <w:pStyle w:val="NormalWeb"/>
        <w:spacing w:before="0" w:beforeAutospacing="0" w:after="0" w:afterAutospacing="0"/>
        <w:jc w:val="center"/>
        <w:rPr>
          <w:b/>
          <w:lang w:val="ro-RO"/>
        </w:rPr>
      </w:pPr>
      <w:r w:rsidRPr="004677DE">
        <w:rPr>
          <w:b/>
          <w:lang w:val="ro-RO"/>
        </w:rPr>
        <w:t>privind protecţia datelor cu caracter personal</w:t>
      </w:r>
    </w:p>
    <w:p w:rsidR="00025723" w:rsidRPr="004677DE" w:rsidRDefault="00025723" w:rsidP="004677DE">
      <w:pPr>
        <w:pStyle w:val="NormalWeb"/>
        <w:spacing w:before="0" w:beforeAutospacing="0" w:after="0" w:afterAutospacing="0"/>
        <w:rPr>
          <w:b/>
          <w:lang w:val="ro-RO"/>
        </w:rPr>
      </w:pP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Datele cu caracter personal sunt informaţiile care fie vă identifică, fie permit să fiţi identificat. Această notă de informare privind protecţia datelor cu caracter personal este redactată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şi ale Legii nr. 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în scopul de a vă furniza informaţii cu privire la modul în care datele dumneavoastră cu caracter personal sunt prelucrate.</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Astfel, Ministerul Sănătăţii şi instituţiile sanitare, fiecare în calitate de operator de date, colectează şi prelucrează datele dumneavoastră cu caracter personal în scopuri legate de medicina preventivă sau a muncii, de evaluarea capacităţii de muncă a angajatului, de stabilirea unui diagnostic medical, de furnizarea de asistenţă medicală sau socială sau a unui tratament medical sau de gestionarea sistemelor şi serviciilor de sănătate sau de asistenţă socială care acţionează în interesul persoanei vizate.</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În vederea îndeplinirii atribuţiilor sale legale, Ministerul Sănătăţii poate prelucra date cu caracter personal inclusiv în scop de reglementare a modului de organizare şi funcţionare a sistemului de sănătate şi de monitorizare, control şi evaluare a activităţilor instituţiilor sanitare, de a lua măsuri pentru îmbunătăţirea calităţii asistenţei medicale acordate populaţiei şi în scopuri statistice. Ministerul Sănătăţii poate realiza aceste scopuri inclusiv prin campanii de solicitare/colectare de păreri de la pacienţi şi foşti pacienţi ai instituţiilor sanitare. În cazul organizării unor asemenea campanii de solicitare/colectare de păreri, Ministerul Sănătăţii nu va prelucra date cu caracter sensibil (de exemplu, date privind starea de sănătate).</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Colectăm datele cu caracter personal direct de la dumneavoastră sau de la aparţinători. Furnizarea datelor pe care vi le solicităm este necesară pentru îndeplinirea scopurilor menţionate mai sus, iar refuzul furnizării acestor date poate duce la dificultăţi în funcţionarea instituţiilor sanitare, precum şi în organizarea şi furnizarea serviciilor medicale.</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 xml:space="preserve">Datele cu caracter personal privind starea de sănătate [date sensibile conform Regulamentului (UE) 2016/679 al Parlamentului European şi al Consiliului din 27 aprilie 2016 privind protecţia persoanelor fizice în ceea ce priveşte </w:t>
      </w:r>
      <w:bookmarkStart w:id="0" w:name="_GoBack"/>
      <w:bookmarkEnd w:id="0"/>
      <w:r w:rsidRPr="004677DE">
        <w:rPr>
          <w:sz w:val="22"/>
          <w:lang w:val="ro-RO"/>
        </w:rPr>
        <w:t>prelucrarea datelor cu caracter personal şi privind libera circulaţie a acestor date şi de abrogare a Directivei 95/46/CE (Regulamentul general privind protecţia datelor), precum şi legislaţiei actuale] sunt protejate conform regulilor stabilite de lege în domeniul drepturilor pacientului şi prelucrarea acestor date este permisă cu condiţia respectării secretului profesional.</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Pentru realizarea unuia sau mai multor scopuri dintre cele menţionate mai sus putem dezvălui datele dumneavoastră cu caracter personal uneia sau mai multora dintre următoarele categorii de destinatari, persoane juridice implicate, cum ar fi: Casa Naţională de Asigurări de Sănătate, Serviciul de Telecomunicaţii Speciale, Ministerul Sănătăţii, direcţiile de sănătate publică şi unităţile sanitare, care prelucrează date pe seama operatorului.</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Drepturile dumneavoastră legate de prelucrarea datelor cu caracter personal: aveţi dreptul de a solicita operatorului accesul la acestea, rectificarea sau ştergerea acestora sau restricţionarea prelucrării sau dreptul de a vă opune prelucrării, precum şi dreptul la portabilitatea datelor.</w:t>
      </w:r>
    </w:p>
    <w:p w:rsidR="00025723" w:rsidRPr="004677DE" w:rsidRDefault="00025723" w:rsidP="00025723">
      <w:pPr>
        <w:pStyle w:val="NormalWeb"/>
        <w:spacing w:before="0" w:beforeAutospacing="0" w:after="0" w:afterAutospacing="0"/>
        <w:jc w:val="both"/>
        <w:rPr>
          <w:sz w:val="22"/>
          <w:lang w:val="ro-RO"/>
        </w:rPr>
      </w:pPr>
      <w:r w:rsidRPr="004677DE">
        <w:rPr>
          <w:sz w:val="22"/>
          <w:lang w:val="ro-RO"/>
        </w:rPr>
        <w:t> </w:t>
      </w:r>
      <w:r w:rsidRPr="004677DE">
        <w:rPr>
          <w:sz w:val="22"/>
          <w:lang w:val="ro-RO"/>
        </w:rPr>
        <w:t> </w:t>
      </w:r>
      <w:r w:rsidRPr="004677DE">
        <w:rPr>
          <w:sz w:val="22"/>
          <w:lang w:val="ro-RO"/>
        </w:rPr>
        <w:t>În plus, aveţi dreptul de a nu fi supus unor decizii individuale cu caracter automat, precum şi de a vă adresa instanţei de judecată competente. Dacă aveţi nemulţumiri legate de modul în care prelucrăm datele dumneavoastră cu caracter personal, vă puteţi adresa Ministerului Sănătăţii la adresa de e-mail presa@ms.ro sau instituţiei sanitare care v-a furnizat serviciul medical.</w:t>
      </w:r>
    </w:p>
    <w:p w:rsidR="00025723" w:rsidRPr="004677DE" w:rsidRDefault="00025723" w:rsidP="00025723">
      <w:pPr>
        <w:pStyle w:val="NormalWeb"/>
        <w:spacing w:before="0" w:beforeAutospacing="0" w:after="0" w:afterAutospacing="0"/>
        <w:jc w:val="both"/>
        <w:rPr>
          <w:lang w:val="ro-RO"/>
        </w:rPr>
      </w:pPr>
    </w:p>
    <w:p w:rsidR="00025723" w:rsidRPr="004677DE" w:rsidRDefault="00025723" w:rsidP="00025723">
      <w:pPr>
        <w:pStyle w:val="NormalWeb"/>
        <w:spacing w:before="0" w:beforeAutospacing="0" w:after="0" w:afterAutospacing="0"/>
        <w:jc w:val="both"/>
        <w:rPr>
          <w:sz w:val="20"/>
          <w:lang w:val="ro-RO"/>
        </w:rPr>
      </w:pPr>
      <w:r w:rsidRPr="004677DE">
        <w:rPr>
          <w:sz w:val="20"/>
          <w:lang w:val="ro-RO"/>
        </w:rPr>
        <w:t xml:space="preserve">(la 10-11-2023 Anexa nr. 2 a fost modificată de Punctul 5., Articolul I din ORDINUL nr. 3.722 din 2 noiembrie 2023, publicat în MONITORUL OFICIAL nr. 1026 din 10 noiembrie 2023) </w:t>
      </w:r>
    </w:p>
    <w:p w:rsidR="00F11296" w:rsidRPr="004677DE" w:rsidRDefault="00025723" w:rsidP="00025723">
      <w:pPr>
        <w:pStyle w:val="NormalWeb"/>
        <w:spacing w:before="0" w:beforeAutospacing="0" w:after="240" w:afterAutospacing="0"/>
        <w:jc w:val="both"/>
        <w:rPr>
          <w:lang w:val="ro-RO"/>
        </w:rPr>
      </w:pPr>
      <w:r w:rsidRPr="004677DE">
        <w:rPr>
          <w:lang w:val="ro-RO"/>
        </w:rPr>
        <w:t>   ----</w:t>
      </w:r>
    </w:p>
    <w:sectPr w:rsidR="00F11296" w:rsidRPr="004677DE" w:rsidSect="004677DE">
      <w:headerReference w:type="default" r:id="rId7"/>
      <w:pgSz w:w="12240" w:h="15840"/>
      <w:pgMar w:top="397" w:right="720" w:bottom="340" w:left="720"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55" w:rsidRDefault="00BB4455" w:rsidP="004677DE">
      <w:pPr>
        <w:spacing w:after="0" w:line="240" w:lineRule="auto"/>
      </w:pPr>
      <w:r>
        <w:separator/>
      </w:r>
    </w:p>
  </w:endnote>
  <w:endnote w:type="continuationSeparator" w:id="0">
    <w:p w:rsidR="00BB4455" w:rsidRDefault="00BB4455" w:rsidP="0046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55" w:rsidRDefault="00BB4455" w:rsidP="004677DE">
      <w:pPr>
        <w:spacing w:after="0" w:line="240" w:lineRule="auto"/>
      </w:pPr>
      <w:r>
        <w:separator/>
      </w:r>
    </w:p>
  </w:footnote>
  <w:footnote w:type="continuationSeparator" w:id="0">
    <w:p w:rsidR="00BB4455" w:rsidRDefault="00BB4455" w:rsidP="00467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DE" w:rsidRDefault="004677DE">
    <w:pPr>
      <w:pStyle w:val="Header"/>
    </w:pPr>
    <w:r>
      <w:tab/>
    </w:r>
    <w:r>
      <w:rPr>
        <w:noProof/>
      </w:rPr>
      <w:drawing>
        <wp:inline distT="0" distB="0" distL="0" distR="0" wp14:anchorId="64DA1C83" wp14:editId="1E84BBF6">
          <wp:extent cx="5917721" cy="439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17723" cy="4399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BF"/>
    <w:rsid w:val="00025723"/>
    <w:rsid w:val="004677DE"/>
    <w:rsid w:val="00BB4455"/>
    <w:rsid w:val="00CF24BF"/>
    <w:rsid w:val="00F1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72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6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DE"/>
  </w:style>
  <w:style w:type="paragraph" w:styleId="Footer">
    <w:name w:val="footer"/>
    <w:basedOn w:val="Normal"/>
    <w:link w:val="FooterChar"/>
    <w:uiPriority w:val="99"/>
    <w:unhideWhenUsed/>
    <w:rsid w:val="0046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DE"/>
  </w:style>
  <w:style w:type="paragraph" w:styleId="BalloonText">
    <w:name w:val="Balloon Text"/>
    <w:basedOn w:val="Normal"/>
    <w:link w:val="BalloonTextChar"/>
    <w:uiPriority w:val="99"/>
    <w:semiHidden/>
    <w:unhideWhenUsed/>
    <w:rsid w:val="0046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72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6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DE"/>
  </w:style>
  <w:style w:type="paragraph" w:styleId="Footer">
    <w:name w:val="footer"/>
    <w:basedOn w:val="Normal"/>
    <w:link w:val="FooterChar"/>
    <w:uiPriority w:val="99"/>
    <w:unhideWhenUsed/>
    <w:rsid w:val="0046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DE"/>
  </w:style>
  <w:style w:type="paragraph" w:styleId="BalloonText">
    <w:name w:val="Balloon Text"/>
    <w:basedOn w:val="Normal"/>
    <w:link w:val="BalloonTextChar"/>
    <w:uiPriority w:val="99"/>
    <w:semiHidden/>
    <w:unhideWhenUsed/>
    <w:rsid w:val="0046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recuperare2</dc:creator>
  <cp:keywords/>
  <dc:description/>
  <cp:lastModifiedBy>recuperare2</cp:lastModifiedBy>
  <cp:revision>3</cp:revision>
  <dcterms:created xsi:type="dcterms:W3CDTF">2023-11-21T12:45:00Z</dcterms:created>
  <dcterms:modified xsi:type="dcterms:W3CDTF">2023-11-21T12:50:00Z</dcterms:modified>
</cp:coreProperties>
</file>